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5F" w:rsidRPr="00BB22F1" w:rsidRDefault="00A9745F" w:rsidP="00A9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F1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обмена данными между </w:t>
      </w:r>
    </w:p>
    <w:p w:rsidR="00A9745F" w:rsidRPr="00BB22F1" w:rsidRDefault="00A9745F" w:rsidP="00A97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2F1">
        <w:rPr>
          <w:rFonts w:ascii="Times New Roman" w:hAnsi="Times New Roman" w:cs="Times New Roman"/>
          <w:bCs/>
          <w:sz w:val="24"/>
          <w:szCs w:val="24"/>
        </w:rPr>
        <w:t xml:space="preserve">Агентством автомобильного, водного транспорта и весогабаритного контроля при Министерстве транспорта и дорог </w:t>
      </w:r>
      <w:proofErr w:type="spellStart"/>
      <w:r w:rsidRPr="00BB22F1">
        <w:rPr>
          <w:rFonts w:ascii="Times New Roman" w:hAnsi="Times New Roman" w:cs="Times New Roman"/>
          <w:bCs/>
          <w:sz w:val="24"/>
          <w:szCs w:val="24"/>
        </w:rPr>
        <w:t>Кыргызской</w:t>
      </w:r>
      <w:proofErr w:type="spellEnd"/>
      <w:r w:rsidRPr="00BB22F1">
        <w:rPr>
          <w:rFonts w:ascii="Times New Roman" w:hAnsi="Times New Roman" w:cs="Times New Roman"/>
          <w:bCs/>
          <w:sz w:val="24"/>
          <w:szCs w:val="24"/>
        </w:rPr>
        <w:t xml:space="preserve"> Республики</w:t>
      </w:r>
      <w:r w:rsidRPr="00BB22F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9745F" w:rsidRPr="00BB22F1" w:rsidRDefault="00A9745F" w:rsidP="00A97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2F1">
        <w:rPr>
          <w:rFonts w:ascii="Times New Roman" w:hAnsi="Times New Roman" w:cs="Times New Roman"/>
          <w:sz w:val="24"/>
          <w:szCs w:val="24"/>
        </w:rPr>
        <w:t xml:space="preserve">Государственной таможенной службой при Правительстве </w:t>
      </w:r>
      <w:proofErr w:type="spellStart"/>
      <w:r w:rsidRPr="00BB22F1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B22F1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A9745F" w:rsidRPr="00BB22F1" w:rsidRDefault="00A9745F" w:rsidP="00A97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45F" w:rsidRPr="00BB22F1" w:rsidRDefault="00A9745F" w:rsidP="00A9745F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 xml:space="preserve">Приведенная в настоящем документе структура файлов предназначена для реализации Порядка взаимодействия информационных систем Агентства Автотранспорта (ААТ) и Государственной таможенной службы при Правительстве </w:t>
      </w:r>
      <w:proofErr w:type="spellStart"/>
      <w:r w:rsidRPr="00BB22F1">
        <w:rPr>
          <w:rFonts w:ascii="Times New Roman" w:hAnsi="Times New Roman"/>
          <w:szCs w:val="24"/>
        </w:rPr>
        <w:t>Кыргызской</w:t>
      </w:r>
      <w:proofErr w:type="spellEnd"/>
      <w:r w:rsidRPr="00BB22F1">
        <w:rPr>
          <w:rFonts w:ascii="Times New Roman" w:hAnsi="Times New Roman"/>
          <w:szCs w:val="24"/>
        </w:rPr>
        <w:t xml:space="preserve"> Республики (ГТС).</w:t>
      </w:r>
    </w:p>
    <w:p w:rsidR="00A9745F" w:rsidRPr="00BB22F1" w:rsidRDefault="00A9745F" w:rsidP="00A9745F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 xml:space="preserve">Обмен данными осуществляется в режиме реального времени посредством канала связи между ведомствами. Электронные файлы формируются программными средствами ведомств в формате </w:t>
      </w:r>
      <w:r w:rsidRPr="00BB22F1">
        <w:rPr>
          <w:rFonts w:ascii="Times New Roman" w:hAnsi="Times New Roman"/>
          <w:szCs w:val="24"/>
          <w:lang w:val="en-US"/>
        </w:rPr>
        <w:t>XML</w:t>
      </w:r>
      <w:r w:rsidRPr="00BB22F1">
        <w:rPr>
          <w:rFonts w:ascii="Times New Roman" w:hAnsi="Times New Roman"/>
          <w:szCs w:val="24"/>
        </w:rPr>
        <w:t>-файлов, структура которых приведена ниже.</w:t>
      </w:r>
    </w:p>
    <w:p w:rsidR="00A9745F" w:rsidRPr="00BB22F1" w:rsidRDefault="00A9745F" w:rsidP="00A9745F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 xml:space="preserve">Информационной основой при передаче данных из информационной системы ААТ является нормативно-справочная информация следующих стандартизированных данных: </w:t>
      </w:r>
    </w:p>
    <w:p w:rsidR="00A9745F" w:rsidRPr="00BB22F1" w:rsidRDefault="00A9745F" w:rsidP="00A9745F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Данные весогабаритного контроля по номеру АТС за период,</w:t>
      </w:r>
    </w:p>
    <w:p w:rsidR="00A9745F" w:rsidRPr="00BB22F1" w:rsidRDefault="00A9745F" w:rsidP="00A9745F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Данные весогабаритного контроля по контрольному пункту за период,</w:t>
      </w:r>
    </w:p>
    <w:p w:rsidR="00A9745F" w:rsidRPr="00BB22F1" w:rsidRDefault="00A9745F" w:rsidP="00A9745F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Вспомогательный справочник «Страны»,</w:t>
      </w:r>
    </w:p>
    <w:p w:rsidR="00A9745F" w:rsidRPr="00BB22F1" w:rsidRDefault="00A9745F" w:rsidP="00A9745F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Вспомогательный справочник «Контрольные пункты».</w:t>
      </w:r>
    </w:p>
    <w:p w:rsidR="00A9745F" w:rsidRPr="00BB22F1" w:rsidRDefault="00A9745F" w:rsidP="00A9745F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Информационной основой при передаче данных из информационной системы ГТС является нормативно-справочная информация следующих стандартизированных данных:</w:t>
      </w:r>
    </w:p>
    <w:p w:rsidR="00A9745F" w:rsidRPr="00BB22F1" w:rsidRDefault="00A9745F" w:rsidP="00A9745F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Последний весогабаритный контроль на внешней границе по номеру АТС и контрольному пункту.</w:t>
      </w:r>
    </w:p>
    <w:p w:rsidR="009B0BE5" w:rsidRPr="00BB22F1" w:rsidRDefault="009B0BE5" w:rsidP="009B0BE5">
      <w:pPr>
        <w:pStyle w:val="a3"/>
        <w:numPr>
          <w:ilvl w:val="1"/>
          <w:numId w:val="6"/>
        </w:numPr>
        <w:spacing w:after="0" w:line="259" w:lineRule="auto"/>
        <w:rPr>
          <w:rFonts w:ascii="Times New Roman" w:hAnsi="Times New Roman"/>
          <w:szCs w:val="24"/>
        </w:rPr>
      </w:pPr>
      <w:r w:rsidRPr="00BB22F1">
        <w:rPr>
          <w:rFonts w:ascii="Times New Roman" w:hAnsi="Times New Roman"/>
          <w:szCs w:val="24"/>
        </w:rPr>
        <w:t>Последний весогабаритный контроль на внешней границе по номеру АТС и контрольному пункту.</w:t>
      </w:r>
    </w:p>
    <w:p w:rsidR="009B0BE5" w:rsidRPr="00BB22F1" w:rsidRDefault="009B0BE5" w:rsidP="009B0BE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BB22F1">
        <w:rPr>
          <w:rFonts w:ascii="Times New Roman" w:hAnsi="Times New Roman" w:cs="Times New Roman"/>
          <w:sz w:val="24"/>
          <w:szCs w:val="24"/>
        </w:rPr>
        <w:t>Параметры запроса: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33"/>
        <w:gridCol w:w="1984"/>
        <w:gridCol w:w="1985"/>
        <w:gridCol w:w="2977"/>
      </w:tblGrid>
      <w:tr w:rsidR="009B0BE5" w:rsidRPr="00BB22F1" w:rsidTr="000C3475">
        <w:tc>
          <w:tcPr>
            <w:tcW w:w="5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Русс.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Тип данных/ формат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VehicleNumber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Рег. Номер АТС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Строка(10)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контроля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Строка(8)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Номер пункта. 8 символов.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StartDate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Если не указан период, то автоматически берется период в 24 часа от текущей даты.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EndDate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E5" w:rsidRPr="00BB22F1" w:rsidRDefault="009B0BE5" w:rsidP="009B0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E5" w:rsidRPr="00BB22F1" w:rsidRDefault="009B0BE5" w:rsidP="009B0BE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BB22F1">
        <w:rPr>
          <w:rFonts w:ascii="Times New Roman" w:hAnsi="Times New Roman" w:cs="Times New Roman"/>
          <w:sz w:val="24"/>
          <w:szCs w:val="24"/>
        </w:rPr>
        <w:t>Заголовок ответа: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33"/>
        <w:gridCol w:w="1984"/>
        <w:gridCol w:w="1985"/>
        <w:gridCol w:w="2977"/>
      </w:tblGrid>
      <w:tr w:rsidR="009B0BE5" w:rsidRPr="00BB22F1" w:rsidTr="000C3475">
        <w:tc>
          <w:tcPr>
            <w:tcW w:w="5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Русс.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Тип данных/ формат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Строка(25)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Номер документа в системе.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TimePosition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Дата документа.</w:t>
            </w:r>
          </w:p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 указанием времени.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Carrier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Строка(250)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Driver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Строка(90)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DepartureCountry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Страна отправления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Код страны 2-х символьный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DeparturePoint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Строка(30)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  <w:tr w:rsidR="009B0BE5" w:rsidRPr="00BB22F1" w:rsidTr="000C3475">
        <w:trPr>
          <w:trHeight w:val="55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DestinationCountry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назначения 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Код страны 2-х символьный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DestinationPoint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Строка(30)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VehicleNumber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АТС: Рег. Номер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Строка(10)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VehicleRegCountry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 xml:space="preserve">АТС: Страна регистрации 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Код страны 2-х символьный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  <w:lang w:val="en-US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Марка АТС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Строка(30)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  <w:lang w:val="en-US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CargoType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Код ТНВЭД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Код ТНВЭД, основного перевозимого товара. (По кол-ву или по массе)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GrossCargoMass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Масса груза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Число(10,3)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Брутто масса перевозимого товара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TrailerNumber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 xml:space="preserve">Прицеп / полуприцеп: Рег. Номер 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Строка(10)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0BE5" w:rsidRPr="00BB22F1" w:rsidRDefault="009B0BE5" w:rsidP="009B0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E5" w:rsidRPr="00BB22F1" w:rsidRDefault="009B0BE5" w:rsidP="009B0BE5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BB22F1">
        <w:rPr>
          <w:rFonts w:ascii="Times New Roman" w:hAnsi="Times New Roman" w:cs="Times New Roman"/>
          <w:sz w:val="24"/>
          <w:szCs w:val="24"/>
        </w:rPr>
        <w:t>Осевые нагрузки: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33"/>
        <w:gridCol w:w="1984"/>
        <w:gridCol w:w="1985"/>
        <w:gridCol w:w="2977"/>
      </w:tblGrid>
      <w:tr w:rsidR="009B0BE5" w:rsidRPr="00BB22F1" w:rsidTr="000C3475">
        <w:tc>
          <w:tcPr>
            <w:tcW w:w="5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Русс.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Тип данных/ формат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PinNumber</w:t>
            </w:r>
            <w:proofErr w:type="spellEnd"/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Номер оси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Целое число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Нагрузка на ось (тонн)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Число(10,3)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В тоннах.</w:t>
            </w:r>
          </w:p>
        </w:tc>
      </w:tr>
      <w:tr w:rsidR="009B0BE5" w:rsidRPr="00BB22F1" w:rsidTr="000C3475">
        <w:trPr>
          <w:trHeight w:val="399"/>
        </w:trPr>
        <w:tc>
          <w:tcPr>
            <w:tcW w:w="514" w:type="dxa"/>
          </w:tcPr>
          <w:p w:rsidR="009B0BE5" w:rsidRPr="00BB22F1" w:rsidRDefault="009B0BE5" w:rsidP="009B0BE5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Spacing</w:t>
            </w:r>
          </w:p>
        </w:tc>
        <w:tc>
          <w:tcPr>
            <w:tcW w:w="1984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Расстояние до следующей оси (м)</w:t>
            </w:r>
          </w:p>
        </w:tc>
        <w:tc>
          <w:tcPr>
            <w:tcW w:w="1985" w:type="dxa"/>
          </w:tcPr>
          <w:p w:rsidR="009B0BE5" w:rsidRPr="00BB22F1" w:rsidRDefault="009B0BE5" w:rsidP="000C34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sz w:val="24"/>
                <w:szCs w:val="24"/>
              </w:rPr>
              <w:t>Число(10,2)</w:t>
            </w:r>
          </w:p>
        </w:tc>
        <w:tc>
          <w:tcPr>
            <w:tcW w:w="2977" w:type="dxa"/>
          </w:tcPr>
          <w:p w:rsidR="009B0BE5" w:rsidRPr="00BB22F1" w:rsidRDefault="009B0BE5" w:rsidP="000C3475">
            <w:pPr>
              <w:pStyle w:val="Table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наличии.</w:t>
            </w:r>
          </w:p>
        </w:tc>
      </w:tr>
    </w:tbl>
    <w:p w:rsidR="00080EB4" w:rsidRDefault="00080EB4" w:rsidP="009B0BE5">
      <w:pPr>
        <w:pStyle w:val="a3"/>
        <w:spacing w:after="0" w:line="259" w:lineRule="auto"/>
        <w:jc w:val="both"/>
      </w:pPr>
      <w:bookmarkStart w:id="0" w:name="_GoBack"/>
      <w:bookmarkEnd w:id="0"/>
    </w:p>
    <w:sectPr w:rsidR="000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1C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0374B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B4C7C"/>
    <w:multiLevelType w:val="multilevel"/>
    <w:tmpl w:val="D04A1D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8D7D87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25420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810FE"/>
    <w:multiLevelType w:val="hybridMultilevel"/>
    <w:tmpl w:val="F6C0DC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26E4E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047D4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E3506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F32C6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121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BE79A5"/>
    <w:multiLevelType w:val="hybridMultilevel"/>
    <w:tmpl w:val="F89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1516"/>
    <w:multiLevelType w:val="hybridMultilevel"/>
    <w:tmpl w:val="F28A278A"/>
    <w:lvl w:ilvl="0" w:tplc="04190003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E179C"/>
    <w:multiLevelType w:val="hybridMultilevel"/>
    <w:tmpl w:val="F6C0DC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AA"/>
    <w:rsid w:val="00080EB4"/>
    <w:rsid w:val="001611AA"/>
    <w:rsid w:val="009B0BE5"/>
    <w:rsid w:val="00A9745F"/>
    <w:rsid w:val="00E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0CF2"/>
  <w15:chartTrackingRefBased/>
  <w15:docId w15:val="{3C9A8E64-33CF-4194-B244-6A610B98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Text">
    <w:name w:val="TableText Знак"/>
    <w:link w:val="TableText0"/>
    <w:locked/>
    <w:rsid w:val="00A9745F"/>
    <w:rPr>
      <w:rFonts w:ascii="Arial" w:hAnsi="Arial" w:cs="Arial"/>
    </w:rPr>
  </w:style>
  <w:style w:type="paragraph" w:customStyle="1" w:styleId="TableText0">
    <w:name w:val="TableText"/>
    <w:basedOn w:val="a"/>
    <w:link w:val="TableText"/>
    <w:qFormat/>
    <w:rsid w:val="00A9745F"/>
    <w:pPr>
      <w:spacing w:after="0" w:line="240" w:lineRule="auto"/>
    </w:pPr>
    <w:rPr>
      <w:rFonts w:ascii="Arial" w:hAnsi="Arial" w:cs="Arial"/>
    </w:rPr>
  </w:style>
  <w:style w:type="paragraph" w:styleId="a3">
    <w:name w:val="List Paragraph"/>
    <w:aliases w:val="Спискок"/>
    <w:basedOn w:val="a"/>
    <w:uiPriority w:val="34"/>
    <w:qFormat/>
    <w:rsid w:val="00A9745F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Osmonov</dc:creator>
  <cp:keywords/>
  <dc:description/>
  <cp:lastModifiedBy>Avtandil Osmonov</cp:lastModifiedBy>
  <cp:revision>4</cp:revision>
  <dcterms:created xsi:type="dcterms:W3CDTF">2020-10-01T06:05:00Z</dcterms:created>
  <dcterms:modified xsi:type="dcterms:W3CDTF">2020-10-01T06:13:00Z</dcterms:modified>
</cp:coreProperties>
</file>