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7" w:rsidRPr="00782300" w:rsidRDefault="00745B07" w:rsidP="00745B07">
      <w:pPr>
        <w:pStyle w:val="1"/>
        <w:spacing w:before="199" w:after="199"/>
        <w:rPr>
          <w:lang w:val="ru-RU"/>
        </w:rPr>
      </w:pPr>
      <w:proofErr w:type="spellStart"/>
      <w:proofErr w:type="gramStart"/>
      <w:r>
        <w:t>getParks</w:t>
      </w:r>
      <w:proofErr w:type="spellEnd"/>
      <w:r w:rsidRPr="00782300">
        <w:rPr>
          <w:lang w:val="ru-RU"/>
        </w:rPr>
        <w:t>(</w:t>
      </w:r>
      <w:proofErr w:type="gramEnd"/>
      <w:r w:rsidRPr="00782300">
        <w:rPr>
          <w:lang w:val="ru-RU"/>
        </w:rPr>
        <w:t>)</w:t>
      </w:r>
    </w:p>
    <w:p w:rsidR="00745B07" w:rsidRPr="00C018DE" w:rsidRDefault="00745B07" w:rsidP="00745B07">
      <w:pPr>
        <w:spacing w:before="240" w:after="240"/>
        <w:rPr>
          <w:lang w:val="ru-RU"/>
        </w:rPr>
      </w:pPr>
      <w:r w:rsidRPr="00C018DE">
        <w:rPr>
          <w:lang w:val="ru-RU"/>
        </w:rPr>
        <w:t>ДАННЫЕ О ГОСУДАРСТВЕННЫХ ПРИРОДНЫХ ПАРКАХ КЫРГЫЗСКОЙ РЕСПУБЛИКИ</w:t>
      </w:r>
    </w:p>
    <w:p w:rsidR="00C018DE" w:rsidRPr="00745B07" w:rsidRDefault="00C018DE" w:rsidP="00C018DE">
      <w:pPr>
        <w:pStyle w:val="Para4"/>
        <w:numPr>
          <w:ilvl w:val="0"/>
          <w:numId w:val="1"/>
        </w:numPr>
        <w:spacing w:before="240" w:after="240"/>
      </w:pPr>
      <w:r>
        <w:t>URL</w:t>
      </w:r>
      <w:r>
        <w:rPr>
          <w:b w:val="0"/>
          <w:bCs w:val="0"/>
        </w:rPr>
        <w:t xml:space="preserve">: </w:t>
      </w:r>
      <w:r w:rsidRPr="00745B07">
        <w:t>http://IP_SERVER/r1/central-server/GOV/YOUR_SUBSYSTEM_CODE/gaoos-reports/parks /</w:t>
      </w:r>
    </w:p>
    <w:p w:rsidR="00C018DE" w:rsidRDefault="00C018DE" w:rsidP="00C018DE">
      <w:pPr>
        <w:pStyle w:val="Para4"/>
        <w:numPr>
          <w:ilvl w:val="0"/>
          <w:numId w:val="2"/>
        </w:numPr>
        <w:spacing w:before="240" w:after="240"/>
      </w:pPr>
      <w:r>
        <w:t>Method:</w:t>
      </w:r>
    </w:p>
    <w:p w:rsidR="00C018DE" w:rsidRDefault="00C018DE" w:rsidP="00C018DE">
      <w:pPr>
        <w:pStyle w:val="HTML"/>
        <w:spacing w:before="240" w:after="240"/>
        <w:rPr>
          <w:rStyle w:val="HTML1"/>
          <w:rFonts w:ascii="Consolas" w:hAnsi="Consolas"/>
          <w:color w:val="24292E"/>
          <w:bdr w:val="none" w:sz="0" w:space="0" w:color="auto" w:frame="1"/>
        </w:rPr>
      </w:pPr>
      <w:r>
        <w:rPr>
          <w:rStyle w:val="HTML1"/>
          <w:rFonts w:ascii="Consolas" w:hAnsi="Consolas"/>
          <w:color w:val="24292E"/>
          <w:bdr w:val="none" w:sz="0" w:space="0" w:color="auto" w:frame="1"/>
        </w:rPr>
        <w:t>Example GET /r1/INSTANCE/CLASS2/MEMBER2/SUBSYSTEM2/BARSERVICE/v1/bar/</w:t>
      </w:r>
      <w:proofErr w:type="gramStart"/>
      <w:r>
        <w:rPr>
          <w:rStyle w:val="HTML1"/>
          <w:rFonts w:ascii="Consolas" w:hAnsi="Consolas"/>
          <w:color w:val="24292E"/>
          <w:bdr w:val="none" w:sz="0" w:space="0" w:color="auto" w:frame="1"/>
        </w:rPr>
        <w:t>zyggy?quu</w:t>
      </w:r>
      <w:proofErr w:type="gramEnd"/>
      <w:r>
        <w:rPr>
          <w:rStyle w:val="HTML1"/>
          <w:rFonts w:ascii="Consolas" w:hAnsi="Consolas"/>
          <w:color w:val="24292E"/>
          <w:bdr w:val="none" w:sz="0" w:space="0" w:color="auto" w:frame="1"/>
        </w:rPr>
        <w:t>=1</w:t>
      </w:r>
    </w:p>
    <w:p w:rsidR="00C018DE" w:rsidRDefault="00C018DE" w:rsidP="00C018DE">
      <w:pPr>
        <w:spacing w:before="240" w:after="240"/>
      </w:pPr>
      <w:r>
        <w:rPr>
          <w:rStyle w:val="0Text"/>
        </w:rPr>
        <w:t xml:space="preserve"> {</w:t>
      </w:r>
      <w:proofErr w:type="spellStart"/>
      <w:r>
        <w:rPr>
          <w:rStyle w:val="0Text"/>
        </w:rPr>
        <w:t>serviceName</w:t>
      </w:r>
      <w:proofErr w:type="spellEnd"/>
      <w:r>
        <w:rPr>
          <w:rStyle w:val="0Text"/>
        </w:rPr>
        <w:t>}</w:t>
      </w:r>
      <w:r>
        <w:t>: </w:t>
      </w:r>
      <w:r w:rsidRPr="00745B07">
        <w:t>parks</w:t>
      </w:r>
    </w:p>
    <w:p w:rsidR="00890140" w:rsidRDefault="00890140" w:rsidP="00C018DE">
      <w:pPr>
        <w:spacing w:before="240" w:after="240"/>
      </w:pPr>
      <w:r>
        <w:rPr>
          <w:noProof/>
          <w:lang w:val="en-US" w:eastAsia="en-US"/>
        </w:rPr>
        <w:drawing>
          <wp:inline distT="0" distB="0" distL="0" distR="0" wp14:anchorId="62FE78BA" wp14:editId="62FC569D">
            <wp:extent cx="6152515" cy="31546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8DE" w:rsidRDefault="00C018DE" w:rsidP="00C018DE">
      <w:pPr>
        <w:spacing w:before="240" w:after="240"/>
      </w:pPr>
      <w:r>
        <w:t xml:space="preserve">HTTP HEADERS: </w:t>
      </w:r>
    </w:p>
    <w:p w:rsidR="00C018DE" w:rsidRPr="005534A0" w:rsidRDefault="00C018DE" w:rsidP="00C018DE">
      <w:pPr>
        <w:shd w:val="clear" w:color="auto" w:fill="FFFFFF"/>
        <w:spacing w:beforeLines="0" w:before="240" w:afterLines="0" w:after="240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 specific headers</w:t>
      </w:r>
    </w:p>
    <w:p w:rsidR="00C018DE" w:rsidRPr="005534A0" w:rsidRDefault="00C018DE" w:rsidP="00C018DE">
      <w:pPr>
        <w:shd w:val="clear" w:color="auto" w:fill="FFFFFF"/>
        <w:spacing w:beforeLines="0" w:afterLines="0" w:after="240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color w:val="24292E"/>
          <w:lang w:val="en-US" w:eastAsia="en-US"/>
        </w:rPr>
        <w:t>The response contains some X-Road specific headers that are set by the provider Security Server. The provider service SHOULD NOT set these headers since in that case they will be overwritten.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100" w:beforeAutospacing="1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X-Road-Client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>: Specifies the member/subsystem that is used as a service client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60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X-Road-Service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 xml:space="preserve">: Specifies the </w:t>
      </w:r>
      <w:proofErr w:type="spellStart"/>
      <w:r w:rsidRPr="005534A0">
        <w:rPr>
          <w:rFonts w:ascii="Segoe UI" w:eastAsia="Times New Roman" w:hAnsi="Segoe UI" w:cs="Segoe UI"/>
          <w:color w:val="24292E"/>
          <w:lang w:val="en-US" w:eastAsia="en-US"/>
        </w:rPr>
        <w:t>serviceId</w:t>
      </w:r>
      <w:proofErr w:type="spellEnd"/>
      <w:r w:rsidRPr="005534A0">
        <w:rPr>
          <w:rFonts w:ascii="Segoe UI" w:eastAsia="Times New Roman" w:hAnsi="Segoe UI" w:cs="Segoe UI"/>
          <w:color w:val="24292E"/>
          <w:lang w:val="en-US" w:eastAsia="en-US"/>
        </w:rPr>
        <w:t xml:space="preserve"> that is invoked by the service client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60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X-Road-Id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>: Unique identifier for this message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60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X-Road-Request-Hash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>: For responses, this field contains sha-512 encoded hash of the request message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60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lastRenderedPageBreak/>
        <w:t>X-Road-Error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>: This header is provided in case there was an error processing the request and it occurred somewhere in X-Road (on the consumer or provider Security Server)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spacing w:beforeLines="0" w:before="60" w:afterLines="0" w:after="100" w:afterAutospacing="1" w:line="240" w:lineRule="auto"/>
        <w:rPr>
          <w:rFonts w:ascii="Segoe UI" w:eastAsia="Times New Roman" w:hAnsi="Segoe UI" w:cs="Segoe UI"/>
          <w:color w:val="24292E"/>
          <w:lang w:val="en-US" w:eastAsia="en-US"/>
        </w:rPr>
      </w:pPr>
      <w:r w:rsidRPr="005534A0">
        <w:rPr>
          <w:rFonts w:ascii="Segoe UI" w:eastAsia="Times New Roman" w:hAnsi="Segoe UI" w:cs="Segoe UI"/>
          <w:b/>
          <w:bCs/>
          <w:color w:val="24292E"/>
          <w:lang w:val="en-US" w:eastAsia="en-US"/>
        </w:rPr>
        <w:t>X-Road-Request-Id</w:t>
      </w:r>
      <w:r w:rsidRPr="005534A0">
        <w:rPr>
          <w:rFonts w:ascii="Segoe UI" w:eastAsia="Times New Roman" w:hAnsi="Segoe UI" w:cs="Segoe UI"/>
          <w:color w:val="24292E"/>
          <w:lang w:val="en-US" w:eastAsia="en-US"/>
        </w:rPr>
        <w:t>: Unique identifier for the request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</w:pPr>
      <w:r w:rsidRPr="005534A0"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  <w:t>X-Road-Client: INSTANCE/CLASS/MEMBER/SUBSYSTEM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</w:pPr>
      <w:r w:rsidRPr="005534A0"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  <w:t>X-Road-Service: INSTANCE/CLASS/MEMBER/SUBSYSTEM/PETSTORE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</w:pPr>
      <w:r w:rsidRPr="005534A0"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  <w:t>X-Road-Id: fa2e18a5-c2cb-4d09-b994-f57727f7c3fb</w:t>
      </w:r>
    </w:p>
    <w:p w:rsidR="00C018DE" w:rsidRPr="005534A0" w:rsidRDefault="00C018DE" w:rsidP="00C018DE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</w:pPr>
      <w:r w:rsidRPr="005534A0"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  <w:t>X-Road-Request-Hash: 4c519cf0-0e5e-4ccf-b72b-8ed6fe289e6e</w:t>
      </w:r>
    </w:p>
    <w:p w:rsidR="00C018DE" w:rsidRPr="005534A0" w:rsidRDefault="00C018DE" w:rsidP="00C0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before="240" w:afterLines="0" w:after="240" w:line="240" w:lineRule="auto"/>
        <w:ind w:left="720"/>
        <w:rPr>
          <w:rFonts w:ascii="Consolas" w:eastAsia="Times New Roman" w:hAnsi="Consolas" w:cs="Courier New"/>
          <w:color w:val="24292E"/>
          <w:sz w:val="20"/>
          <w:szCs w:val="20"/>
          <w:lang w:val="en-US" w:eastAsia="en-US"/>
        </w:rPr>
      </w:pPr>
      <w:r w:rsidRPr="005534A0">
        <w:rPr>
          <w:rFonts w:ascii="Consolas" w:eastAsia="Times New Roman" w:hAnsi="Consolas" w:cs="Courier New"/>
          <w:color w:val="24292E"/>
          <w:sz w:val="20"/>
          <w:szCs w:val="20"/>
          <w:bdr w:val="none" w:sz="0" w:space="0" w:color="auto" w:frame="1"/>
          <w:lang w:val="en-US" w:eastAsia="en-US"/>
        </w:rPr>
        <w:t>X-Road-Request-Id: f92591a3-6bf0-49b1-987b-0dd78c034cc3</w:t>
      </w:r>
    </w:p>
    <w:p w:rsidR="00C018DE" w:rsidRDefault="00C018DE" w:rsidP="00C018DE">
      <w:pPr>
        <w:spacing w:before="240" w:after="240"/>
      </w:pPr>
      <w:r>
        <w:t xml:space="preserve">Doc: </w:t>
      </w:r>
      <w:r w:rsidRPr="005534A0">
        <w:t>https://github.com/nordic-institute/X-Road/blob/develop/doc/Protocols/pr-rest_x-road_message_protocol_for_rest.md#Ref_TERMS</w:t>
      </w:r>
    </w:p>
    <w:p w:rsidR="00745B07" w:rsidRDefault="00745B07" w:rsidP="00C018DE">
      <w:pPr>
        <w:pStyle w:val="Para2"/>
        <w:spacing w:before="240" w:after="240"/>
      </w:pPr>
      <w:r>
        <w:t>Success Response:</w:t>
      </w:r>
    </w:p>
    <w:p w:rsidR="00745B07" w:rsidRDefault="00745B07" w:rsidP="00745B07">
      <w:pPr>
        <w:spacing w:before="240" w:after="240"/>
      </w:pPr>
      <w:r>
        <w:t>HTTP status code:</w:t>
      </w:r>
    </w:p>
    <w:p w:rsidR="00745B07" w:rsidRPr="00745B07" w:rsidRDefault="00745B07" w:rsidP="00745B07">
      <w:pPr>
        <w:spacing w:before="240" w:after="240"/>
        <w:rPr>
          <w:b/>
        </w:rPr>
      </w:pPr>
      <w:r w:rsidRPr="00745B07">
        <w:rPr>
          <w:b/>
        </w:rPr>
        <w:t>200</w:t>
      </w:r>
    </w:p>
    <w:p w:rsidR="00745B07" w:rsidRDefault="00745B07" w:rsidP="00745B07">
      <w:pPr>
        <w:pStyle w:val="Para3"/>
        <w:spacing w:before="240" w:after="240"/>
      </w:pPr>
      <w:r>
        <w:t> Response body: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>[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 xml:space="preserve">    {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 xml:space="preserve">        "</w:t>
      </w:r>
      <w:r>
        <w:t>name</w:t>
      </w:r>
      <w:r w:rsidRPr="00745B07">
        <w:rPr>
          <w:lang w:val="ru-RU"/>
        </w:rPr>
        <w:t>": "Каракол",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 xml:space="preserve">        "</w:t>
      </w:r>
      <w:proofErr w:type="spellStart"/>
      <w:r>
        <w:t>actDate</w:t>
      </w:r>
      <w:proofErr w:type="spellEnd"/>
      <w:r w:rsidRPr="00745B07">
        <w:rPr>
          <w:lang w:val="ru-RU"/>
        </w:rPr>
        <w:t xml:space="preserve">": "Постановление Правительства </w:t>
      </w:r>
      <w:proofErr w:type="spellStart"/>
      <w:r w:rsidRPr="00745B07">
        <w:rPr>
          <w:lang w:val="ru-RU"/>
        </w:rPr>
        <w:t>Кыргызской</w:t>
      </w:r>
      <w:proofErr w:type="spellEnd"/>
      <w:r w:rsidRPr="00745B07">
        <w:rPr>
          <w:lang w:val="ru-RU"/>
        </w:rPr>
        <w:t xml:space="preserve"> </w:t>
      </w:r>
      <w:proofErr w:type="gramStart"/>
      <w:r w:rsidRPr="00745B07">
        <w:rPr>
          <w:lang w:val="ru-RU"/>
        </w:rPr>
        <w:t>Республики  от</w:t>
      </w:r>
      <w:proofErr w:type="gramEnd"/>
      <w:r w:rsidRPr="00745B07">
        <w:rPr>
          <w:lang w:val="ru-RU"/>
        </w:rPr>
        <w:t xml:space="preserve"> 15.04.1997 года № 225",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 xml:space="preserve">        "</w:t>
      </w:r>
      <w:r>
        <w:t>location</w:t>
      </w:r>
      <w:r w:rsidRPr="00745B07">
        <w:rPr>
          <w:lang w:val="ru-RU"/>
        </w:rPr>
        <w:t>": "Иссык-Кульская область, Ак-</w:t>
      </w:r>
      <w:proofErr w:type="spellStart"/>
      <w:r w:rsidRPr="00745B07">
        <w:rPr>
          <w:lang w:val="ru-RU"/>
        </w:rPr>
        <w:t>Суйский</w:t>
      </w:r>
      <w:proofErr w:type="spellEnd"/>
      <w:r w:rsidRPr="00745B07">
        <w:rPr>
          <w:lang w:val="ru-RU"/>
        </w:rPr>
        <w:t xml:space="preserve"> район",</w:t>
      </w:r>
    </w:p>
    <w:p w:rsidR="00745B07" w:rsidRPr="00745B07" w:rsidRDefault="00745B07" w:rsidP="00745B07">
      <w:pPr>
        <w:pStyle w:val="Para3"/>
        <w:spacing w:before="240" w:after="240"/>
        <w:rPr>
          <w:lang w:val="ru-RU"/>
        </w:rPr>
      </w:pPr>
      <w:r w:rsidRPr="00745B07">
        <w:rPr>
          <w:lang w:val="ru-RU"/>
        </w:rPr>
        <w:t xml:space="preserve">        "</w:t>
      </w:r>
      <w:proofErr w:type="spellStart"/>
      <w:r>
        <w:t>purposeVisit</w:t>
      </w:r>
      <w:proofErr w:type="spellEnd"/>
      <w:r w:rsidRPr="00745B07">
        <w:rPr>
          <w:lang w:val="ru-RU"/>
        </w:rPr>
        <w:t>": "Сохранение уникальных природных комплексов, ельников",</w:t>
      </w:r>
    </w:p>
    <w:p w:rsidR="00745B07" w:rsidRPr="00C018DE" w:rsidRDefault="00745B07" w:rsidP="00745B07">
      <w:pPr>
        <w:pStyle w:val="Para3"/>
        <w:spacing w:before="240" w:after="240"/>
        <w:rPr>
          <w:lang w:val="en-US"/>
        </w:rPr>
      </w:pPr>
      <w:r w:rsidRPr="00745B07">
        <w:rPr>
          <w:lang w:val="ru-RU"/>
        </w:rPr>
        <w:t xml:space="preserve">        </w:t>
      </w:r>
      <w:r w:rsidRPr="00C018DE">
        <w:rPr>
          <w:lang w:val="en-US"/>
        </w:rPr>
        <w:t>"</w:t>
      </w:r>
      <w:r>
        <w:t>square</w:t>
      </w:r>
      <w:r w:rsidRPr="00C018DE">
        <w:rPr>
          <w:lang w:val="en-US"/>
        </w:rPr>
        <w:t>": "</w:t>
      </w:r>
      <w:r>
        <w:rPr>
          <w:lang w:val="en-US"/>
        </w:rPr>
        <w:t>554</w:t>
      </w:r>
      <w:r w:rsidRPr="00C018DE">
        <w:rPr>
          <w:lang w:val="en-US"/>
        </w:rPr>
        <w:t>"</w:t>
      </w:r>
    </w:p>
    <w:p w:rsidR="00745B07" w:rsidRDefault="00745B07" w:rsidP="00745B07">
      <w:pPr>
        <w:pStyle w:val="Para3"/>
        <w:spacing w:before="240" w:after="240"/>
      </w:pPr>
      <w:r w:rsidRPr="00C018DE">
        <w:rPr>
          <w:lang w:val="en-US"/>
        </w:rPr>
        <w:t xml:space="preserve">    }</w:t>
      </w:r>
    </w:p>
    <w:p w:rsidR="00745B07" w:rsidRDefault="00745B07" w:rsidP="00745B07">
      <w:pPr>
        <w:pStyle w:val="Para3"/>
        <w:spacing w:before="240" w:after="240"/>
      </w:pPr>
      <w:r>
        <w:t>]</w:t>
      </w:r>
    </w:p>
    <w:p w:rsidR="00745B07" w:rsidRDefault="00745B07" w:rsidP="00745B07">
      <w:pPr>
        <w:pStyle w:val="Para3"/>
        <w:spacing w:before="240" w:after="240"/>
      </w:pPr>
      <w:r>
        <w:t> Error Response:</w:t>
      </w:r>
    </w:p>
    <w:p w:rsidR="00745B07" w:rsidRDefault="00745B07" w:rsidP="00745B07">
      <w:pPr>
        <w:spacing w:before="240" w:after="240"/>
      </w:pPr>
      <w:r>
        <w:t>HTTP status code:</w:t>
      </w:r>
    </w:p>
    <w:p w:rsidR="00745B07" w:rsidRPr="00745B07" w:rsidRDefault="00745B07" w:rsidP="00745B07">
      <w:pPr>
        <w:spacing w:before="240" w:after="240"/>
        <w:rPr>
          <w:b/>
        </w:rPr>
      </w:pPr>
      <w:r w:rsidRPr="00745B07">
        <w:rPr>
          <w:b/>
        </w:rPr>
        <w:t>400</w:t>
      </w:r>
    </w:p>
    <w:p w:rsidR="00745B07" w:rsidRDefault="00745B07" w:rsidP="00745B07">
      <w:pPr>
        <w:spacing w:before="240" w:after="240"/>
      </w:pPr>
      <w:r>
        <w:t>Response body:</w:t>
      </w:r>
    </w:p>
    <w:p w:rsidR="00745B07" w:rsidRDefault="00745B07" w:rsidP="00745B07">
      <w:pPr>
        <w:spacing w:before="240" w:after="240"/>
      </w:pPr>
      <w:r>
        <w:t>{</w:t>
      </w:r>
    </w:p>
    <w:p w:rsidR="00745B07" w:rsidRDefault="00745B07" w:rsidP="00745B07">
      <w:pPr>
        <w:spacing w:before="240" w:after="240"/>
      </w:pPr>
      <w:r>
        <w:lastRenderedPageBreak/>
        <w:t>"type": "</w:t>
      </w:r>
      <w:proofErr w:type="spellStart"/>
      <w:r>
        <w:t>Client.BadRequest</w:t>
      </w:r>
      <w:proofErr w:type="spellEnd"/>
      <w:r>
        <w:t>",</w:t>
      </w:r>
    </w:p>
    <w:p w:rsidR="00745B07" w:rsidRDefault="00745B07" w:rsidP="00745B07">
      <w:pPr>
        <w:spacing w:before="240" w:after="240"/>
      </w:pPr>
      <w:r>
        <w:t>"message": "</w:t>
      </w:r>
      <w:proofErr w:type="spellStart"/>
      <w:r>
        <w:t>Ошибка</w:t>
      </w:r>
      <w:proofErr w:type="spellEnd"/>
      <w:r>
        <w:t xml:space="preserve">! </w:t>
      </w:r>
      <w:proofErr w:type="spellStart"/>
      <w:r>
        <w:t>Отсутствует</w:t>
      </w:r>
      <w:proofErr w:type="spellEnd"/>
      <w:r>
        <w:t xml:space="preserve"> </w:t>
      </w:r>
      <w:proofErr w:type="spellStart"/>
      <w:r>
        <w:t>заголовок</w:t>
      </w:r>
      <w:proofErr w:type="spellEnd"/>
      <w:r>
        <w:t>: X-Road-Request-Hash X-Road-</w:t>
      </w:r>
      <w:proofErr w:type="spellStart"/>
      <w:r>
        <w:t>UserId</w:t>
      </w:r>
      <w:proofErr w:type="spellEnd"/>
      <w:r>
        <w:t>"</w:t>
      </w:r>
    </w:p>
    <w:p w:rsidR="00745B07" w:rsidRDefault="00745B07" w:rsidP="00745B07">
      <w:pPr>
        <w:spacing w:before="240" w:after="240"/>
      </w:pPr>
      <w:r>
        <w:t>}</w:t>
      </w:r>
    </w:p>
    <w:p w:rsidR="00745B07" w:rsidRDefault="00745B07" w:rsidP="00745B07">
      <w:pPr>
        <w:spacing w:before="240" w:after="240"/>
      </w:pPr>
      <w:r>
        <w:t>HTTP status code:</w:t>
      </w:r>
    </w:p>
    <w:p w:rsidR="00745B07" w:rsidRPr="00745B07" w:rsidRDefault="00745B07" w:rsidP="00745B07">
      <w:pPr>
        <w:spacing w:before="240" w:after="240"/>
        <w:rPr>
          <w:b/>
        </w:rPr>
      </w:pPr>
      <w:r w:rsidRPr="00745B07">
        <w:rPr>
          <w:b/>
        </w:rPr>
        <w:t>500</w:t>
      </w:r>
    </w:p>
    <w:p w:rsidR="00745B07" w:rsidRDefault="00745B07" w:rsidP="00745B07">
      <w:pPr>
        <w:spacing w:before="240" w:after="240"/>
      </w:pPr>
      <w:r>
        <w:t>Response body:</w:t>
      </w:r>
    </w:p>
    <w:p w:rsidR="00745B07" w:rsidRDefault="00745B07" w:rsidP="00745B07">
      <w:pPr>
        <w:spacing w:before="240" w:after="240"/>
      </w:pPr>
      <w:r>
        <w:t>{</w:t>
      </w:r>
    </w:p>
    <w:p w:rsidR="00745B07" w:rsidRDefault="00745B07" w:rsidP="00745B07">
      <w:pPr>
        <w:spacing w:before="240" w:after="240"/>
      </w:pPr>
      <w:r>
        <w:t xml:space="preserve">"type": " </w:t>
      </w:r>
      <w:proofErr w:type="spellStart"/>
      <w:proofErr w:type="gramStart"/>
      <w:r>
        <w:t>Server.ServerProxy.DatabaseError</w:t>
      </w:r>
      <w:proofErr w:type="spellEnd"/>
      <w:proofErr w:type="gramEnd"/>
      <w:r>
        <w:t xml:space="preserve"> ",</w:t>
      </w:r>
    </w:p>
    <w:p w:rsidR="00745B07" w:rsidRDefault="00745B07" w:rsidP="00745B07">
      <w:pPr>
        <w:spacing w:before="240" w:after="240"/>
      </w:pPr>
      <w:r>
        <w:t>"</w:t>
      </w:r>
      <w:proofErr w:type="spellStart"/>
      <w:r>
        <w:t>message":"Error</w:t>
      </w:r>
      <w:proofErr w:type="spellEnd"/>
      <w:r>
        <w:t xml:space="preserve"> accessing database"</w:t>
      </w:r>
    </w:p>
    <w:p w:rsidR="00745B07" w:rsidRDefault="00745B07" w:rsidP="00745B07">
      <w:pPr>
        <w:spacing w:before="240" w:after="240"/>
      </w:pPr>
      <w:r>
        <w:t>}</w:t>
      </w:r>
    </w:p>
    <w:p w:rsidR="00745B07" w:rsidRDefault="00745B07" w:rsidP="00745B07">
      <w:pPr>
        <w:spacing w:before="240" w:after="240"/>
      </w:pPr>
      <w:r>
        <w:t>HTTP status code:</w:t>
      </w:r>
    </w:p>
    <w:p w:rsidR="00745B07" w:rsidRDefault="00745B07" w:rsidP="00745B07">
      <w:pPr>
        <w:spacing w:before="240" w:after="240"/>
      </w:pPr>
      <w:r>
        <w:t>404</w:t>
      </w:r>
    </w:p>
    <w:p w:rsidR="00745B07" w:rsidRDefault="00745B07" w:rsidP="00745B07">
      <w:pPr>
        <w:pStyle w:val="Para3"/>
        <w:spacing w:before="240" w:after="240"/>
      </w:pPr>
      <w:r>
        <w:t>Response body:</w:t>
      </w:r>
    </w:p>
    <w:p w:rsidR="00745B07" w:rsidRDefault="00745B07" w:rsidP="00745B07">
      <w:pPr>
        <w:spacing w:before="240" w:after="240"/>
      </w:pPr>
      <w:r>
        <w:t>NOT FOUND</w:t>
      </w:r>
    </w:p>
    <w:p w:rsidR="002F6B1C" w:rsidRDefault="00745B07" w:rsidP="00745B07">
      <w:pPr>
        <w:spacing w:before="240" w:after="240"/>
      </w:pPr>
      <w:r>
        <w:t xml:space="preserve"> #################################################################</w:t>
      </w:r>
    </w:p>
    <w:p w:rsidR="00745B07" w:rsidRDefault="00745B07" w:rsidP="00745B07">
      <w:pPr>
        <w:spacing w:before="240" w:after="240"/>
      </w:pPr>
    </w:p>
    <w:sectPr w:rsidR="00745B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F86"/>
    <w:multiLevelType w:val="hybridMultilevel"/>
    <w:tmpl w:val="AE58D0EC"/>
    <w:name w:val="List 25"/>
    <w:lvl w:ilvl="0" w:tplc="9F9EFA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43C8D92">
      <w:numFmt w:val="decimal"/>
      <w:lvlText w:val=""/>
      <w:lvlJc w:val="left"/>
    </w:lvl>
    <w:lvl w:ilvl="2" w:tplc="C568C748">
      <w:numFmt w:val="decimal"/>
      <w:lvlText w:val=""/>
      <w:lvlJc w:val="left"/>
    </w:lvl>
    <w:lvl w:ilvl="3" w:tplc="CA3023DA">
      <w:numFmt w:val="decimal"/>
      <w:lvlText w:val=""/>
      <w:lvlJc w:val="left"/>
    </w:lvl>
    <w:lvl w:ilvl="4" w:tplc="CEC86EB8">
      <w:numFmt w:val="decimal"/>
      <w:lvlText w:val=""/>
      <w:lvlJc w:val="left"/>
    </w:lvl>
    <w:lvl w:ilvl="5" w:tplc="1FD23ECE">
      <w:numFmt w:val="decimal"/>
      <w:lvlText w:val=""/>
      <w:lvlJc w:val="left"/>
    </w:lvl>
    <w:lvl w:ilvl="6" w:tplc="B9F69746">
      <w:numFmt w:val="decimal"/>
      <w:lvlText w:val=""/>
      <w:lvlJc w:val="left"/>
    </w:lvl>
    <w:lvl w:ilvl="7" w:tplc="047EB97A">
      <w:numFmt w:val="decimal"/>
      <w:lvlText w:val=""/>
      <w:lvlJc w:val="left"/>
    </w:lvl>
    <w:lvl w:ilvl="8" w:tplc="0C50B3DE">
      <w:numFmt w:val="decimal"/>
      <w:lvlText w:val=""/>
      <w:lvlJc w:val="left"/>
    </w:lvl>
  </w:abstractNum>
  <w:abstractNum w:abstractNumId="1" w15:restartNumberingAfterBreak="0">
    <w:nsid w:val="2447621B"/>
    <w:multiLevelType w:val="hybridMultilevel"/>
    <w:tmpl w:val="F31E7076"/>
    <w:name w:val="List 12"/>
    <w:lvl w:ilvl="0" w:tplc="BA10A05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07CC05C">
      <w:numFmt w:val="decimal"/>
      <w:lvlText w:val=""/>
      <w:lvlJc w:val="left"/>
    </w:lvl>
    <w:lvl w:ilvl="2" w:tplc="17A2040E">
      <w:numFmt w:val="decimal"/>
      <w:lvlText w:val=""/>
      <w:lvlJc w:val="left"/>
    </w:lvl>
    <w:lvl w:ilvl="3" w:tplc="DDB270A6">
      <w:numFmt w:val="decimal"/>
      <w:lvlText w:val=""/>
      <w:lvlJc w:val="left"/>
    </w:lvl>
    <w:lvl w:ilvl="4" w:tplc="13FACC18">
      <w:numFmt w:val="decimal"/>
      <w:lvlText w:val=""/>
      <w:lvlJc w:val="left"/>
    </w:lvl>
    <w:lvl w:ilvl="5" w:tplc="596AD4AE">
      <w:numFmt w:val="decimal"/>
      <w:lvlText w:val=""/>
      <w:lvlJc w:val="left"/>
    </w:lvl>
    <w:lvl w:ilvl="6" w:tplc="B538AF62">
      <w:numFmt w:val="decimal"/>
      <w:lvlText w:val=""/>
      <w:lvlJc w:val="left"/>
    </w:lvl>
    <w:lvl w:ilvl="7" w:tplc="C4686E70">
      <w:numFmt w:val="decimal"/>
      <w:lvlText w:val=""/>
      <w:lvlJc w:val="left"/>
    </w:lvl>
    <w:lvl w:ilvl="8" w:tplc="40101448">
      <w:numFmt w:val="decimal"/>
      <w:lvlText w:val=""/>
      <w:lvlJc w:val="left"/>
    </w:lvl>
  </w:abstractNum>
  <w:abstractNum w:abstractNumId="2" w15:restartNumberingAfterBreak="0">
    <w:nsid w:val="2FB273A7"/>
    <w:multiLevelType w:val="hybridMultilevel"/>
    <w:tmpl w:val="392A5512"/>
    <w:name w:val="List 10"/>
    <w:lvl w:ilvl="0" w:tplc="0D56083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ABAD13E">
      <w:numFmt w:val="decimal"/>
      <w:lvlText w:val=""/>
      <w:lvlJc w:val="left"/>
    </w:lvl>
    <w:lvl w:ilvl="2" w:tplc="EC38CFD4">
      <w:numFmt w:val="decimal"/>
      <w:lvlText w:val=""/>
      <w:lvlJc w:val="left"/>
    </w:lvl>
    <w:lvl w:ilvl="3" w:tplc="9F96C1F0">
      <w:numFmt w:val="decimal"/>
      <w:lvlText w:val=""/>
      <w:lvlJc w:val="left"/>
    </w:lvl>
    <w:lvl w:ilvl="4" w:tplc="D01C540E">
      <w:numFmt w:val="decimal"/>
      <w:lvlText w:val=""/>
      <w:lvlJc w:val="left"/>
    </w:lvl>
    <w:lvl w:ilvl="5" w:tplc="1DF0E180">
      <w:numFmt w:val="decimal"/>
      <w:lvlText w:val=""/>
      <w:lvlJc w:val="left"/>
    </w:lvl>
    <w:lvl w:ilvl="6" w:tplc="73805EA4">
      <w:numFmt w:val="decimal"/>
      <w:lvlText w:val=""/>
      <w:lvlJc w:val="left"/>
    </w:lvl>
    <w:lvl w:ilvl="7" w:tplc="57B631B4">
      <w:numFmt w:val="decimal"/>
      <w:lvlText w:val=""/>
      <w:lvlJc w:val="left"/>
    </w:lvl>
    <w:lvl w:ilvl="8" w:tplc="129EA658">
      <w:numFmt w:val="decimal"/>
      <w:lvlText w:val=""/>
      <w:lvlJc w:val="left"/>
    </w:lvl>
  </w:abstractNum>
  <w:abstractNum w:abstractNumId="3" w15:restartNumberingAfterBreak="0">
    <w:nsid w:val="324A7041"/>
    <w:multiLevelType w:val="multilevel"/>
    <w:tmpl w:val="939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92CFD"/>
    <w:multiLevelType w:val="hybridMultilevel"/>
    <w:tmpl w:val="23D88644"/>
    <w:name w:val="List 3"/>
    <w:lvl w:ilvl="0" w:tplc="4FEEF3D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DFC018E">
      <w:numFmt w:val="decimal"/>
      <w:lvlText w:val=""/>
      <w:lvlJc w:val="left"/>
    </w:lvl>
    <w:lvl w:ilvl="2" w:tplc="E03C2196">
      <w:numFmt w:val="decimal"/>
      <w:lvlText w:val=""/>
      <w:lvlJc w:val="left"/>
    </w:lvl>
    <w:lvl w:ilvl="3" w:tplc="C7F8F14A">
      <w:numFmt w:val="decimal"/>
      <w:lvlText w:val=""/>
      <w:lvlJc w:val="left"/>
    </w:lvl>
    <w:lvl w:ilvl="4" w:tplc="660C6D0E">
      <w:numFmt w:val="decimal"/>
      <w:lvlText w:val=""/>
      <w:lvlJc w:val="left"/>
    </w:lvl>
    <w:lvl w:ilvl="5" w:tplc="52864C58">
      <w:numFmt w:val="decimal"/>
      <w:lvlText w:val=""/>
      <w:lvlJc w:val="left"/>
    </w:lvl>
    <w:lvl w:ilvl="6" w:tplc="25CC4EBA">
      <w:numFmt w:val="decimal"/>
      <w:lvlText w:val=""/>
      <w:lvlJc w:val="left"/>
    </w:lvl>
    <w:lvl w:ilvl="7" w:tplc="941EB748">
      <w:numFmt w:val="decimal"/>
      <w:lvlText w:val=""/>
      <w:lvlJc w:val="left"/>
    </w:lvl>
    <w:lvl w:ilvl="8" w:tplc="BD2816D8">
      <w:numFmt w:val="decimal"/>
      <w:lvlText w:val=""/>
      <w:lvlJc w:val="left"/>
    </w:lvl>
  </w:abstractNum>
  <w:abstractNum w:abstractNumId="5" w15:restartNumberingAfterBreak="0">
    <w:nsid w:val="659F61B6"/>
    <w:multiLevelType w:val="hybridMultilevel"/>
    <w:tmpl w:val="BCD83B2C"/>
    <w:name w:val="List 9"/>
    <w:lvl w:ilvl="0" w:tplc="5450DB6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0CC578C">
      <w:numFmt w:val="decimal"/>
      <w:lvlText w:val=""/>
      <w:lvlJc w:val="left"/>
    </w:lvl>
    <w:lvl w:ilvl="2" w:tplc="F6968FFC">
      <w:numFmt w:val="decimal"/>
      <w:lvlText w:val=""/>
      <w:lvlJc w:val="left"/>
    </w:lvl>
    <w:lvl w:ilvl="3" w:tplc="501E2060">
      <w:numFmt w:val="decimal"/>
      <w:lvlText w:val=""/>
      <w:lvlJc w:val="left"/>
    </w:lvl>
    <w:lvl w:ilvl="4" w:tplc="5A583E1E">
      <w:numFmt w:val="decimal"/>
      <w:lvlText w:val=""/>
      <w:lvlJc w:val="left"/>
    </w:lvl>
    <w:lvl w:ilvl="5" w:tplc="8A16E62E">
      <w:numFmt w:val="decimal"/>
      <w:lvlText w:val=""/>
      <w:lvlJc w:val="left"/>
    </w:lvl>
    <w:lvl w:ilvl="6" w:tplc="2584BADC">
      <w:numFmt w:val="decimal"/>
      <w:lvlText w:val=""/>
      <w:lvlJc w:val="left"/>
    </w:lvl>
    <w:lvl w:ilvl="7" w:tplc="1228DFD2">
      <w:numFmt w:val="decimal"/>
      <w:lvlText w:val=""/>
      <w:lvlJc w:val="left"/>
    </w:lvl>
    <w:lvl w:ilvl="8" w:tplc="05F8525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07"/>
    <w:rsid w:val="002F6B1C"/>
    <w:rsid w:val="00745B07"/>
    <w:rsid w:val="00890140"/>
    <w:rsid w:val="00C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902"/>
  <w15:chartTrackingRefBased/>
  <w15:docId w15:val="{54CEC5D6-479C-487D-940F-C6861B6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07"/>
    <w:pPr>
      <w:spacing w:beforeLines="100" w:afterLines="100" w:after="0" w:line="288" w:lineRule="atLeast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styleId="1">
    <w:name w:val="heading 1"/>
    <w:basedOn w:val="a"/>
    <w:link w:val="10"/>
    <w:qFormat/>
    <w:rsid w:val="00745B07"/>
    <w:pPr>
      <w:spacing w:beforeLines="83" w:afterLines="83" w:line="408" w:lineRule="atLeast"/>
      <w:outlineLvl w:val="0"/>
    </w:pPr>
    <w:rPr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745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B07"/>
    <w:rPr>
      <w:rFonts w:ascii="Cambria" w:eastAsia="Cambria" w:hAnsi="Cambria" w:cs="Times New Roman"/>
      <w:b/>
      <w:bCs/>
      <w:color w:val="000000"/>
      <w:sz w:val="34"/>
      <w:szCs w:val="34"/>
      <w:lang w:val="en" w:eastAsia="en"/>
    </w:rPr>
  </w:style>
  <w:style w:type="paragraph" w:customStyle="1" w:styleId="Para2">
    <w:name w:val="Para 2"/>
    <w:basedOn w:val="a"/>
    <w:qFormat/>
    <w:rsid w:val="00745B07"/>
    <w:rPr>
      <w:rFonts w:cs="Cambria"/>
    </w:rPr>
  </w:style>
  <w:style w:type="paragraph" w:customStyle="1" w:styleId="Para3">
    <w:name w:val="Para 3"/>
    <w:basedOn w:val="a"/>
    <w:qFormat/>
    <w:rsid w:val="00745B07"/>
    <w:rPr>
      <w:b/>
      <w:bCs/>
    </w:rPr>
  </w:style>
  <w:style w:type="paragraph" w:customStyle="1" w:styleId="Para4">
    <w:name w:val="Para 4"/>
    <w:basedOn w:val="a"/>
    <w:qFormat/>
    <w:rsid w:val="00745B07"/>
    <w:rPr>
      <w:b/>
      <w:bCs/>
    </w:rPr>
  </w:style>
  <w:style w:type="character" w:customStyle="1" w:styleId="0Text">
    <w:name w:val="0 Text"/>
    <w:rsid w:val="00745B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5B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 w:eastAsia="en"/>
    </w:rPr>
  </w:style>
  <w:style w:type="character" w:styleId="a3">
    <w:name w:val="Strong"/>
    <w:basedOn w:val="a0"/>
    <w:uiPriority w:val="22"/>
    <w:qFormat/>
    <w:rsid w:val="00745B07"/>
    <w:rPr>
      <w:b/>
      <w:bCs/>
    </w:rPr>
  </w:style>
  <w:style w:type="character" w:styleId="a4">
    <w:name w:val="Hyperlink"/>
    <w:basedOn w:val="a0"/>
    <w:uiPriority w:val="99"/>
    <w:unhideWhenUsed/>
    <w:rsid w:val="00745B0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5B07"/>
    <w:pPr>
      <w:spacing w:beforeLines="0" w:before="100" w:beforeAutospacing="1" w:afterLines="0" w:after="100" w:afterAutospacing="1" w:line="240" w:lineRule="auto"/>
    </w:pPr>
    <w:rPr>
      <w:rFonts w:ascii="Times New Roman" w:eastAsia="Times New Roman" w:hAnsi="Times New Roman"/>
      <w:color w:val="auto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01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8DE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C018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Danchik Saladinov</dc:creator>
  <cp:keywords/>
  <dc:description/>
  <cp:lastModifiedBy>Danchik Saladinov</cp:lastModifiedBy>
  <cp:revision>3</cp:revision>
  <dcterms:created xsi:type="dcterms:W3CDTF">2020-11-17T20:27:00Z</dcterms:created>
  <dcterms:modified xsi:type="dcterms:W3CDTF">2020-11-17T20:50:00Z</dcterms:modified>
</cp:coreProperties>
</file>